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3D" w:rsidRPr="00C6673D" w:rsidRDefault="00C6673D" w:rsidP="00C6673D">
      <w:pPr>
        <w:rPr>
          <w:rFonts w:ascii="Times New Roman" w:hAnsi="Times New Roman"/>
          <w:sz w:val="24"/>
          <w:szCs w:val="24"/>
        </w:rPr>
      </w:pPr>
      <w:r w:rsidRPr="00C6673D">
        <w:rPr>
          <w:rFonts w:ascii="Times New Roman" w:hAnsi="Times New Roman"/>
          <w:sz w:val="24"/>
          <w:szCs w:val="24"/>
        </w:rPr>
        <w:t>4 класс         Бережная Светлана Григорьевна      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2126"/>
        <w:gridCol w:w="1389"/>
        <w:gridCol w:w="1843"/>
        <w:gridCol w:w="1559"/>
        <w:gridCol w:w="1559"/>
      </w:tblGrid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color w:val="000000"/>
                <w:sz w:val="24"/>
                <w:szCs w:val="24"/>
              </w:rPr>
              <w:t>Повернись к мирозданию. Проект</w:t>
            </w:r>
            <w:r w:rsidRPr="00C6673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экологического плаката в технике коллажа Русский мотив. Пейзаж: композиция, колорит, цветовая гамма, пространство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Учебник с.148-149 изучить технику коллажа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с. 149 творческое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D9660D" w:rsidRPr="00C6673D" w:rsidRDefault="00D9660D">
      <w:pPr>
        <w:rPr>
          <w:sz w:val="24"/>
          <w:szCs w:val="24"/>
        </w:rPr>
      </w:pPr>
    </w:p>
    <w:sectPr w:rsidR="00D9660D" w:rsidRPr="00C6673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3D"/>
    <w:rsid w:val="00C6673D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dcterms:created xsi:type="dcterms:W3CDTF">2020-04-02T15:22:00Z</dcterms:created>
  <dcterms:modified xsi:type="dcterms:W3CDTF">2020-04-02T15:23:00Z</dcterms:modified>
</cp:coreProperties>
</file>