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DA" w:rsidRPr="008912A8" w:rsidRDefault="00C332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54C5D" w:rsidRPr="008912A8">
        <w:rPr>
          <w:rFonts w:ascii="Times New Roman" w:hAnsi="Times New Roman" w:cs="Times New Roman"/>
          <w:sz w:val="24"/>
          <w:szCs w:val="24"/>
        </w:rPr>
        <w:t xml:space="preserve"> класс </w:t>
      </w:r>
      <w:r w:rsidR="008912A8">
        <w:rPr>
          <w:rFonts w:ascii="Times New Roman" w:hAnsi="Times New Roman" w:cs="Times New Roman"/>
          <w:sz w:val="24"/>
          <w:szCs w:val="24"/>
        </w:rPr>
        <w:t xml:space="preserve">     </w:t>
      </w:r>
      <w:r w:rsidR="00F32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C5D" w:rsidRPr="008912A8">
        <w:rPr>
          <w:rFonts w:ascii="Times New Roman" w:hAnsi="Times New Roman" w:cs="Times New Roman"/>
          <w:sz w:val="24"/>
          <w:szCs w:val="24"/>
        </w:rPr>
        <w:t>Титовская</w:t>
      </w:r>
      <w:proofErr w:type="spellEnd"/>
      <w:r w:rsidR="00554C5D" w:rsidRPr="008912A8">
        <w:rPr>
          <w:rFonts w:ascii="Times New Roman" w:hAnsi="Times New Roman" w:cs="Times New Roman"/>
          <w:sz w:val="24"/>
          <w:szCs w:val="24"/>
        </w:rPr>
        <w:t xml:space="preserve"> Т.Ю. </w:t>
      </w:r>
      <w:r w:rsidR="008912A8">
        <w:rPr>
          <w:rFonts w:ascii="Times New Roman" w:hAnsi="Times New Roman" w:cs="Times New Roman"/>
          <w:sz w:val="24"/>
          <w:szCs w:val="24"/>
        </w:rPr>
        <w:t xml:space="preserve">    </w:t>
      </w:r>
      <w:r w:rsidR="009343CD">
        <w:rPr>
          <w:rFonts w:ascii="Times New Roman" w:hAnsi="Times New Roman" w:cs="Times New Roman"/>
          <w:sz w:val="24"/>
          <w:szCs w:val="24"/>
        </w:rPr>
        <w:t>Литература</w:t>
      </w:r>
    </w:p>
    <w:tbl>
      <w:tblPr>
        <w:tblW w:w="995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097"/>
        <w:gridCol w:w="2268"/>
        <w:gridCol w:w="1594"/>
        <w:gridCol w:w="1735"/>
        <w:gridCol w:w="1418"/>
      </w:tblGrid>
      <w:tr w:rsidR="00554C5D" w:rsidRPr="00D12C9F" w:rsidTr="001B35FE">
        <w:tc>
          <w:tcPr>
            <w:tcW w:w="846" w:type="dxa"/>
          </w:tcPr>
          <w:p w:rsidR="00554C5D" w:rsidRPr="00D12C9F" w:rsidRDefault="00554C5D" w:rsidP="001B3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C9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97" w:type="dxa"/>
          </w:tcPr>
          <w:p w:rsidR="00554C5D" w:rsidRPr="00D12C9F" w:rsidRDefault="00554C5D" w:rsidP="001B3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C9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554C5D" w:rsidRPr="00D12C9F" w:rsidRDefault="00554C5D" w:rsidP="001B3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C9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94" w:type="dxa"/>
          </w:tcPr>
          <w:p w:rsidR="00554C5D" w:rsidRPr="00D12C9F" w:rsidRDefault="00554C5D" w:rsidP="001B3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C9F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35" w:type="dxa"/>
          </w:tcPr>
          <w:p w:rsidR="00554C5D" w:rsidRPr="00D12C9F" w:rsidRDefault="00554C5D" w:rsidP="001B3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C9F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8" w:type="dxa"/>
          </w:tcPr>
          <w:p w:rsidR="00554C5D" w:rsidRPr="00D12C9F" w:rsidRDefault="00554C5D" w:rsidP="001B3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C9F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343CD" w:rsidRPr="00D12C9F" w:rsidTr="001B35FE">
        <w:tc>
          <w:tcPr>
            <w:tcW w:w="846" w:type="dxa"/>
          </w:tcPr>
          <w:p w:rsidR="009343CD" w:rsidRPr="00D12C9F" w:rsidRDefault="009343CD" w:rsidP="001B3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C9F"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2097" w:type="dxa"/>
          </w:tcPr>
          <w:p w:rsidR="009343CD" w:rsidRPr="00D12C9F" w:rsidRDefault="009343CD" w:rsidP="001B35FE">
            <w:pPr>
              <w:spacing w:after="0" w:line="240" w:lineRule="auto"/>
              <w:jc w:val="both"/>
              <w:rPr>
                <w:rStyle w:val="FontStyle1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9F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>Тихон Щербатый и Платон Каратаев как два типа народно-патриотического сознания</w:t>
            </w:r>
          </w:p>
        </w:tc>
        <w:tc>
          <w:tcPr>
            <w:tcW w:w="2268" w:type="dxa"/>
          </w:tcPr>
          <w:p w:rsidR="00ED35EB" w:rsidRPr="00D12C9F" w:rsidRDefault="00ED35EB" w:rsidP="001B35F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D12C9F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https://infourok.ru/prezentaciya-po-literature-obrazi-tihona-scherbatogo-i-platona-karataeva-v-romane-lntolstogo-voyna-i-mir-3015650.html</w:t>
            </w:r>
          </w:p>
        </w:tc>
        <w:tc>
          <w:tcPr>
            <w:tcW w:w="1594" w:type="dxa"/>
          </w:tcPr>
          <w:p w:rsidR="00CD1BFA" w:rsidRPr="00D12C9F" w:rsidRDefault="00CD1BFA" w:rsidP="001B3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C9F">
              <w:rPr>
                <w:rFonts w:ascii="Times New Roman" w:hAnsi="Times New Roman" w:cs="Times New Roman"/>
                <w:sz w:val="24"/>
                <w:szCs w:val="24"/>
              </w:rPr>
              <w:t>Учебник с.176-182,</w:t>
            </w:r>
          </w:p>
          <w:p w:rsidR="009343CD" w:rsidRPr="00D12C9F" w:rsidRDefault="001B35FE" w:rsidP="001B3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C9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D1BFA" w:rsidRPr="00D12C9F">
              <w:rPr>
                <w:rFonts w:ascii="Times New Roman" w:hAnsi="Times New Roman" w:cs="Times New Roman"/>
                <w:sz w:val="24"/>
                <w:szCs w:val="24"/>
              </w:rPr>
              <w:t>екст романа 4 том  часть</w:t>
            </w:r>
            <w:r w:rsidRPr="00D12C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1BFA" w:rsidRPr="00D12C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12C9F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CD1BFA" w:rsidRPr="00D12C9F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таблицей «Сравнительная характеристика героев» </w:t>
            </w:r>
            <w:r w:rsidR="009343CD" w:rsidRPr="00D12C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5" w:type="dxa"/>
          </w:tcPr>
          <w:p w:rsidR="009343CD" w:rsidRPr="00D12C9F" w:rsidRDefault="00CD169D" w:rsidP="001B3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C9F">
              <w:rPr>
                <w:rFonts w:ascii="Times New Roman" w:hAnsi="Times New Roman" w:cs="Times New Roman"/>
                <w:sz w:val="24"/>
                <w:szCs w:val="24"/>
              </w:rPr>
              <w:t>Подготовить письменный ответ на в.10 с. 187 учебник</w:t>
            </w:r>
          </w:p>
        </w:tc>
        <w:tc>
          <w:tcPr>
            <w:tcW w:w="1418" w:type="dxa"/>
          </w:tcPr>
          <w:p w:rsidR="009343CD" w:rsidRPr="00D12C9F" w:rsidRDefault="009343CD" w:rsidP="001B35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12C9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12C9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9343CD" w:rsidRPr="00D12C9F" w:rsidRDefault="009343CD" w:rsidP="001B3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C9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9343CD" w:rsidRPr="00D12C9F" w:rsidTr="001B35FE">
        <w:tc>
          <w:tcPr>
            <w:tcW w:w="846" w:type="dxa"/>
          </w:tcPr>
          <w:p w:rsidR="009343CD" w:rsidRPr="00D12C9F" w:rsidRDefault="009343CD" w:rsidP="001B3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C9F"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2097" w:type="dxa"/>
          </w:tcPr>
          <w:p w:rsidR="009343CD" w:rsidRPr="00D12C9F" w:rsidRDefault="009343CD" w:rsidP="001B35FE">
            <w:pPr>
              <w:spacing w:after="0" w:line="240" w:lineRule="auto"/>
              <w:jc w:val="both"/>
              <w:rPr>
                <w:rStyle w:val="FontStyle1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9F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>Значение романа-эпопеи Л.Н. Толстого для развития русской реалистической литературы</w:t>
            </w:r>
          </w:p>
        </w:tc>
        <w:tc>
          <w:tcPr>
            <w:tcW w:w="2268" w:type="dxa"/>
          </w:tcPr>
          <w:p w:rsidR="009343CD" w:rsidRPr="00D12C9F" w:rsidRDefault="00E37CEB" w:rsidP="001B35F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hyperlink r:id="rId5" w:history="1">
              <w:r w:rsidR="00ED35EB" w:rsidRPr="00D12C9F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https://resh.edu.ru/subject/lesson/5811/main/12674/</w:t>
              </w:r>
            </w:hyperlink>
          </w:p>
        </w:tc>
        <w:tc>
          <w:tcPr>
            <w:tcW w:w="1594" w:type="dxa"/>
          </w:tcPr>
          <w:p w:rsidR="009343CD" w:rsidRPr="00D12C9F" w:rsidRDefault="00CD169D" w:rsidP="001B3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C9F">
              <w:rPr>
                <w:rFonts w:ascii="Times New Roman" w:hAnsi="Times New Roman" w:cs="Times New Roman"/>
                <w:sz w:val="24"/>
                <w:szCs w:val="24"/>
              </w:rPr>
              <w:t>Учебник с.183-185</w:t>
            </w:r>
            <w:r w:rsidR="00CD1BFA" w:rsidRPr="00D12C9F">
              <w:rPr>
                <w:rFonts w:ascii="Times New Roman" w:hAnsi="Times New Roman" w:cs="Times New Roman"/>
                <w:sz w:val="24"/>
                <w:szCs w:val="24"/>
              </w:rPr>
              <w:t>, чтение эпилога романа</w:t>
            </w:r>
          </w:p>
        </w:tc>
        <w:tc>
          <w:tcPr>
            <w:tcW w:w="1735" w:type="dxa"/>
          </w:tcPr>
          <w:p w:rsidR="009343CD" w:rsidRPr="00D12C9F" w:rsidRDefault="00CD169D" w:rsidP="001B3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C9F">
              <w:rPr>
                <w:rFonts w:ascii="Times New Roman" w:hAnsi="Times New Roman" w:cs="Times New Roman"/>
                <w:sz w:val="24"/>
                <w:szCs w:val="24"/>
              </w:rPr>
              <w:t>Подобрать материалы к сочинению по роману</w:t>
            </w:r>
          </w:p>
        </w:tc>
        <w:tc>
          <w:tcPr>
            <w:tcW w:w="1418" w:type="dxa"/>
          </w:tcPr>
          <w:p w:rsidR="009343CD" w:rsidRPr="00D12C9F" w:rsidRDefault="009343CD" w:rsidP="001B35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12C9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12C9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9343CD" w:rsidRPr="00D12C9F" w:rsidRDefault="009343CD" w:rsidP="001B35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12C9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9343CD" w:rsidRPr="00D12C9F" w:rsidTr="001B35FE">
        <w:tc>
          <w:tcPr>
            <w:tcW w:w="846" w:type="dxa"/>
          </w:tcPr>
          <w:p w:rsidR="009343CD" w:rsidRPr="00D12C9F" w:rsidRDefault="009343CD" w:rsidP="001B3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C9F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097" w:type="dxa"/>
          </w:tcPr>
          <w:p w:rsidR="009343CD" w:rsidRPr="00D12C9F" w:rsidRDefault="009343CD" w:rsidP="001B35FE">
            <w:pPr>
              <w:spacing w:after="0" w:line="240" w:lineRule="auto"/>
              <w:jc w:val="both"/>
              <w:rPr>
                <w:rStyle w:val="FontStyle13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12C9F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D12C9F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>/р. Подготовка к сочинению по роману Л.Н.Толстого «Война и мир»</w:t>
            </w:r>
          </w:p>
        </w:tc>
        <w:tc>
          <w:tcPr>
            <w:tcW w:w="2268" w:type="dxa"/>
          </w:tcPr>
          <w:p w:rsidR="009343CD" w:rsidRPr="00D12C9F" w:rsidRDefault="00E37CEB" w:rsidP="001B35FE">
            <w:pPr>
              <w:spacing w:after="0" w:line="240" w:lineRule="auto"/>
              <w:rPr>
                <w:sz w:val="24"/>
                <w:szCs w:val="24"/>
              </w:rPr>
            </w:pPr>
            <w:hyperlink r:id="rId6" w:history="1">
              <w:r w:rsidR="009343CD" w:rsidRPr="00D12C9F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https://interneturok.ru/lesson/literatura/10-klass/l-n-tolstoy-2/moskva-i-peterburg-v-voyne-i-mire</w:t>
              </w:r>
            </w:hyperlink>
          </w:p>
        </w:tc>
        <w:tc>
          <w:tcPr>
            <w:tcW w:w="1594" w:type="dxa"/>
          </w:tcPr>
          <w:p w:rsidR="009343CD" w:rsidRPr="00D12C9F" w:rsidRDefault="009343CD" w:rsidP="001B3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2C9F">
              <w:rPr>
                <w:rFonts w:ascii="Times New Roman" w:hAnsi="Times New Roman"/>
                <w:sz w:val="24"/>
                <w:szCs w:val="24"/>
              </w:rPr>
              <w:t>Учебник с.</w:t>
            </w:r>
            <w:r w:rsidR="00CD169D" w:rsidRPr="00D12C9F">
              <w:rPr>
                <w:rFonts w:ascii="Times New Roman" w:hAnsi="Times New Roman"/>
                <w:sz w:val="24"/>
                <w:szCs w:val="24"/>
              </w:rPr>
              <w:t>187</w:t>
            </w:r>
            <w:r w:rsidRPr="00D12C9F">
              <w:rPr>
                <w:rFonts w:ascii="Times New Roman" w:hAnsi="Times New Roman"/>
                <w:sz w:val="24"/>
                <w:szCs w:val="24"/>
              </w:rPr>
              <w:t>, темы для сочинения</w:t>
            </w:r>
          </w:p>
        </w:tc>
        <w:tc>
          <w:tcPr>
            <w:tcW w:w="1735" w:type="dxa"/>
          </w:tcPr>
          <w:p w:rsidR="009343CD" w:rsidRPr="00D12C9F" w:rsidRDefault="00ED35EB" w:rsidP="001B3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2C9F">
              <w:rPr>
                <w:rFonts w:ascii="Times New Roman" w:hAnsi="Times New Roman"/>
                <w:sz w:val="24"/>
                <w:szCs w:val="24"/>
              </w:rPr>
              <w:t>Написать сочинение</w:t>
            </w:r>
          </w:p>
        </w:tc>
        <w:tc>
          <w:tcPr>
            <w:tcW w:w="1418" w:type="dxa"/>
          </w:tcPr>
          <w:p w:rsidR="009343CD" w:rsidRPr="00D12C9F" w:rsidRDefault="009343CD" w:rsidP="001B35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12C9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12C9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9343CD" w:rsidRPr="00D12C9F" w:rsidRDefault="009343CD" w:rsidP="001B35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12C9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165C06" w:rsidRDefault="00165C06">
      <w:pPr>
        <w:rPr>
          <w:rFonts w:ascii="Times New Roman" w:hAnsi="Times New Roman" w:cs="Times New Roman"/>
          <w:sz w:val="24"/>
          <w:szCs w:val="24"/>
        </w:rPr>
      </w:pPr>
    </w:p>
    <w:p w:rsidR="00165C06" w:rsidRPr="00165C06" w:rsidRDefault="00165C06" w:rsidP="00165C06">
      <w:pPr>
        <w:rPr>
          <w:rFonts w:ascii="Times New Roman" w:hAnsi="Times New Roman" w:cs="Times New Roman"/>
          <w:sz w:val="24"/>
          <w:szCs w:val="24"/>
        </w:rPr>
      </w:pPr>
    </w:p>
    <w:p w:rsidR="00165C06" w:rsidRPr="00165C06" w:rsidRDefault="00165C06" w:rsidP="00165C06">
      <w:pPr>
        <w:rPr>
          <w:rFonts w:ascii="Times New Roman" w:hAnsi="Times New Roman" w:cs="Times New Roman"/>
          <w:sz w:val="24"/>
          <w:szCs w:val="24"/>
        </w:rPr>
      </w:pPr>
    </w:p>
    <w:p w:rsidR="00165C06" w:rsidRDefault="00165C06" w:rsidP="00165C06">
      <w:pPr>
        <w:rPr>
          <w:rFonts w:ascii="Times New Roman" w:hAnsi="Times New Roman" w:cs="Times New Roman"/>
          <w:sz w:val="24"/>
          <w:szCs w:val="24"/>
        </w:rPr>
      </w:pPr>
    </w:p>
    <w:sectPr w:rsidR="00165C06" w:rsidSect="00AF5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4C5D"/>
    <w:rsid w:val="00165C06"/>
    <w:rsid w:val="001B35FE"/>
    <w:rsid w:val="003E0FE7"/>
    <w:rsid w:val="00540882"/>
    <w:rsid w:val="00554C5D"/>
    <w:rsid w:val="00600056"/>
    <w:rsid w:val="00870A72"/>
    <w:rsid w:val="008912A8"/>
    <w:rsid w:val="009343CD"/>
    <w:rsid w:val="00AC1DB5"/>
    <w:rsid w:val="00AF5FDA"/>
    <w:rsid w:val="00B4393B"/>
    <w:rsid w:val="00C3321B"/>
    <w:rsid w:val="00CD169D"/>
    <w:rsid w:val="00CD1BFA"/>
    <w:rsid w:val="00D12C9F"/>
    <w:rsid w:val="00D46646"/>
    <w:rsid w:val="00DF5B83"/>
    <w:rsid w:val="00E37CEB"/>
    <w:rsid w:val="00ED35EB"/>
    <w:rsid w:val="00F27F5E"/>
    <w:rsid w:val="00F32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DA"/>
  </w:style>
  <w:style w:type="paragraph" w:styleId="4">
    <w:name w:val="heading 4"/>
    <w:basedOn w:val="a"/>
    <w:next w:val="a"/>
    <w:link w:val="40"/>
    <w:unhideWhenUsed/>
    <w:qFormat/>
    <w:rsid w:val="009343C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321B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rsid w:val="009343C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FontStyle13">
    <w:name w:val="Font Style13"/>
    <w:basedOn w:val="a0"/>
    <w:rsid w:val="009343CD"/>
    <w:rPr>
      <w:rFonts w:ascii="Georgia" w:hAnsi="Georgia" w:cs="Georgia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urok.ru/lesson/literatura/10-klass/l-n-tolstoy-2/moskva-i-peterburg-v-voyne-i-mire" TargetMode="External"/><Relationship Id="rId5" Type="http://schemas.openxmlformats.org/officeDocument/2006/relationships/hyperlink" Target="https://resh.edu.ru/subject/lesson/5811/main/1267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B8449-D7EE-4F47-BA16-0B990A291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8</cp:revision>
  <dcterms:created xsi:type="dcterms:W3CDTF">2020-04-02T22:01:00Z</dcterms:created>
  <dcterms:modified xsi:type="dcterms:W3CDTF">2020-04-03T04:54:00Z</dcterms:modified>
</cp:coreProperties>
</file>