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1276"/>
        <w:gridCol w:w="3813"/>
        <w:gridCol w:w="1091"/>
      </w:tblGrid>
      <w:tr w:rsidR="00511A83" w:rsidTr="0029446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1A83" w:rsidTr="00423D0F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83" w:rsidRDefault="00511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рефератов по главе «Православная икона»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27A8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https://videouroki.net/razrabotki/priezientatsiia-dlia-uroka-opk-po-tiemie-ikona.html</w:t>
              </w:r>
            </w:hyperlink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Pr="0043682B" w:rsidRDefault="00511A83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12.  с. 120 - 164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Pr="00511A83" w:rsidRDefault="00511A83" w:rsidP="00511A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1A83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сведения об истории развития духовности Руси</w:t>
            </w:r>
          </w:p>
          <w:p w:rsidR="00511A83" w:rsidRPr="00511A83" w:rsidRDefault="00511A83" w:rsidP="00511A83">
            <w:pPr>
              <w:pStyle w:val="a4"/>
              <w:spacing w:before="0" w:beforeAutospacing="0" w:after="0" w:afterAutospacing="0" w:line="240" w:lineRule="atLeast"/>
            </w:pPr>
            <w:r w:rsidRPr="00511A83">
              <w:t>  Икона – «умозрение в красках», она в видимых формах показывает человеку ответ на его вопросы, дает руководство и наставления в его жизни</w:t>
            </w:r>
            <w:proofErr w:type="gramStart"/>
            <w:r w:rsidRPr="00511A83">
              <w:t>.</w:t>
            </w:r>
            <w:proofErr w:type="gramEnd"/>
            <w:r w:rsidRPr="00511A83">
              <w:t xml:space="preserve"> ( </w:t>
            </w:r>
            <w:proofErr w:type="gramStart"/>
            <w:r w:rsidRPr="00511A83">
              <w:t>к</w:t>
            </w:r>
            <w:proofErr w:type="gramEnd"/>
            <w:r w:rsidRPr="00511A83">
              <w:t>нязь Е.Н. Трубецкой)</w:t>
            </w:r>
          </w:p>
          <w:p w:rsidR="00511A83" w:rsidRPr="00511A83" w:rsidRDefault="00511A83" w:rsidP="00511A83">
            <w:pPr>
              <w:pStyle w:val="a4"/>
              <w:spacing w:before="0" w:beforeAutospacing="0" w:after="0" w:afterAutospacing="0" w:line="240" w:lineRule="atLeast"/>
            </w:pPr>
            <w:r w:rsidRPr="00511A83">
              <w:t>  Икона есть носитель и хранитель Священного писания, а также история Церкви</w:t>
            </w:r>
            <w:proofErr w:type="gramStart"/>
            <w:r w:rsidRPr="00511A83">
              <w:t>.</w:t>
            </w:r>
            <w:proofErr w:type="gramEnd"/>
            <w:r w:rsidRPr="00511A83">
              <w:t xml:space="preserve"> (</w:t>
            </w:r>
            <w:proofErr w:type="gramStart"/>
            <w:r w:rsidRPr="00511A83">
              <w:t>с</w:t>
            </w:r>
            <w:proofErr w:type="gramEnd"/>
            <w:r w:rsidRPr="00511A83">
              <w:t xml:space="preserve">вятой Нил </w:t>
            </w:r>
            <w:proofErr w:type="spellStart"/>
            <w:r w:rsidRPr="00511A83">
              <w:t>Синайский</w:t>
            </w:r>
            <w:proofErr w:type="spellEnd"/>
            <w:r w:rsidRPr="00511A83">
              <w:t xml:space="preserve"> )</w:t>
            </w:r>
          </w:p>
          <w:p w:rsidR="00511A83" w:rsidRPr="00511A83" w:rsidRDefault="00511A83" w:rsidP="00511A83">
            <w:pPr>
              <w:pStyle w:val="a4"/>
              <w:spacing w:before="0" w:beforeAutospacing="0" w:after="0" w:afterAutospacing="0" w:line="240" w:lineRule="atLeast"/>
            </w:pPr>
            <w:r w:rsidRPr="00511A83">
              <w:t>  Икона – своего рода окно в духовный мир (И.К. Языков)</w:t>
            </w:r>
          </w:p>
          <w:p w:rsidR="00511A83" w:rsidRPr="0043682B" w:rsidRDefault="00511A83" w:rsidP="00511A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11A83"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11A83" w:rsidRDefault="0051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4D3"/>
    <w:rsid w:val="002404D3"/>
    <w:rsid w:val="002424D2"/>
    <w:rsid w:val="00274406"/>
    <w:rsid w:val="00294BF2"/>
    <w:rsid w:val="002C6E19"/>
    <w:rsid w:val="003A6DB9"/>
    <w:rsid w:val="0043682B"/>
    <w:rsid w:val="00511A83"/>
    <w:rsid w:val="007929F6"/>
    <w:rsid w:val="007E4F8A"/>
    <w:rsid w:val="007E63B5"/>
    <w:rsid w:val="008A13CF"/>
    <w:rsid w:val="00B1644A"/>
    <w:rsid w:val="00DA0BD5"/>
    <w:rsid w:val="00DC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1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razrabotki/priezientatsiia-dlia-uroka-opk-po-tiemie-ikon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2020-03-31T15:04:00Z</dcterms:created>
  <dcterms:modified xsi:type="dcterms:W3CDTF">2020-04-23T06:43:00Z</dcterms:modified>
</cp:coreProperties>
</file>