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7BD" w:rsidRDefault="005767BD" w:rsidP="005767BD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русский язык   </w:t>
      </w:r>
      <w:r w:rsidRPr="00A010AC"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5767BD" w:rsidRDefault="005767BD" w:rsidP="005767BD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1275"/>
        <w:gridCol w:w="1418"/>
        <w:gridCol w:w="1417"/>
      </w:tblGrid>
      <w:tr w:rsidR="005767BD" w:rsidRPr="00A010AC" w:rsidTr="00D22EE4">
        <w:tc>
          <w:tcPr>
            <w:tcW w:w="817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5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767BD" w:rsidRPr="00A010AC" w:rsidTr="00D22EE4">
        <w:tc>
          <w:tcPr>
            <w:tcW w:w="817" w:type="dxa"/>
          </w:tcPr>
          <w:p w:rsidR="005767BD" w:rsidRPr="00A010AC" w:rsidRDefault="00B05148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5767B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5767BD" w:rsidRPr="00B05148" w:rsidRDefault="00B05148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148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№4 по теме: «Местоимение»</w:t>
            </w:r>
          </w:p>
        </w:tc>
        <w:tc>
          <w:tcPr>
            <w:tcW w:w="2410" w:type="dxa"/>
          </w:tcPr>
          <w:p w:rsidR="005767BD" w:rsidRPr="00DC6891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767BD" w:rsidRPr="00DC6891" w:rsidRDefault="005767BD" w:rsidP="00706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67BD" w:rsidRPr="00DC6891" w:rsidRDefault="00B05148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Повторить правило </w:t>
            </w:r>
            <w:r w:rsidR="005D3ED7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sz w:val="24"/>
                <w:szCs w:val="24"/>
              </w:rPr>
              <w:t>стр. 101</w:t>
            </w:r>
          </w:p>
        </w:tc>
        <w:tc>
          <w:tcPr>
            <w:tcW w:w="1417" w:type="dxa"/>
          </w:tcPr>
          <w:p w:rsidR="005767BD" w:rsidRPr="00DC6891" w:rsidRDefault="005767BD" w:rsidP="00B05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5767BD" w:rsidRPr="00A010AC" w:rsidTr="00D22EE4">
        <w:tc>
          <w:tcPr>
            <w:tcW w:w="817" w:type="dxa"/>
          </w:tcPr>
          <w:p w:rsidR="005767BD" w:rsidRPr="00A010AC" w:rsidRDefault="00B05148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5767B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5767BD" w:rsidRPr="00DC6891" w:rsidRDefault="00B05148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148">
              <w:rPr>
                <w:rFonts w:ascii="Times New Roman" w:eastAsia="Calibri" w:hAnsi="Times New Roman" w:cs="Times New Roman"/>
                <w:sz w:val="24"/>
                <w:szCs w:val="24"/>
              </w:rPr>
              <w:t>Начальная (неопределён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ная) форма глагола</w:t>
            </w:r>
          </w:p>
        </w:tc>
        <w:tc>
          <w:tcPr>
            <w:tcW w:w="2410" w:type="dxa"/>
          </w:tcPr>
          <w:p w:rsidR="005767BD" w:rsidRPr="00DC6891" w:rsidRDefault="00731AF5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731AF5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https://resh.edu.ru/subject/lesson/6307/main/201228/</w:t>
              </w:r>
            </w:hyperlink>
          </w:p>
        </w:tc>
        <w:tc>
          <w:tcPr>
            <w:tcW w:w="1275" w:type="dxa"/>
          </w:tcPr>
          <w:p w:rsidR="00706000" w:rsidRPr="00DC6891" w:rsidRDefault="00B05148" w:rsidP="005D3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стр. 106: Упр. 181; прочитать правило; </w:t>
            </w:r>
            <w:r w:rsidR="005D3ED7">
              <w:rPr>
                <w:rFonts w:ascii="Times New Roman" w:hAnsi="Times New Roman"/>
                <w:sz w:val="24"/>
                <w:szCs w:val="24"/>
              </w:rPr>
              <w:t xml:space="preserve">упр. 182 </w:t>
            </w:r>
          </w:p>
        </w:tc>
        <w:tc>
          <w:tcPr>
            <w:tcW w:w="1418" w:type="dxa"/>
          </w:tcPr>
          <w:p w:rsidR="005767BD" w:rsidRPr="00DC6891" w:rsidRDefault="005D3ED7" w:rsidP="005D3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106 - выучить правило, стр. 107 -упр. 185</w:t>
            </w:r>
          </w:p>
        </w:tc>
        <w:tc>
          <w:tcPr>
            <w:tcW w:w="1417" w:type="dxa"/>
          </w:tcPr>
          <w:p w:rsidR="005767BD" w:rsidRPr="00DC6891" w:rsidRDefault="00B05148" w:rsidP="00B05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5767BD" w:rsidRPr="00A010AC" w:rsidTr="00D22EE4">
        <w:tc>
          <w:tcPr>
            <w:tcW w:w="817" w:type="dxa"/>
          </w:tcPr>
          <w:p w:rsidR="005767BD" w:rsidRPr="00A010AC" w:rsidRDefault="00B05148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5767B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5767BD" w:rsidRPr="00DC6891" w:rsidRDefault="00B05148" w:rsidP="00B05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148">
              <w:rPr>
                <w:rFonts w:ascii="Times New Roman" w:eastAsia="Calibri" w:hAnsi="Times New Roman" w:cs="Times New Roman"/>
                <w:sz w:val="24"/>
                <w:szCs w:val="24"/>
              </w:rPr>
              <w:t>Глагольные  вопросы: что делать? и что сделать?</w:t>
            </w:r>
          </w:p>
        </w:tc>
        <w:tc>
          <w:tcPr>
            <w:tcW w:w="2410" w:type="dxa"/>
          </w:tcPr>
          <w:p w:rsidR="005767BD" w:rsidRPr="00DC6891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06000" w:rsidRDefault="005D3ED7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  <w:p w:rsidR="005D3ED7" w:rsidRPr="00DC6891" w:rsidRDefault="005D3ED7" w:rsidP="005D3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107 – упр. 184. Стр. 108 -  упр. 187. Упр. 188 (устно)</w:t>
            </w:r>
          </w:p>
        </w:tc>
        <w:tc>
          <w:tcPr>
            <w:tcW w:w="1418" w:type="dxa"/>
          </w:tcPr>
          <w:p w:rsidR="005767BD" w:rsidRPr="00DC6891" w:rsidRDefault="005D3ED7" w:rsidP="00706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106 – повторить правило, стр. 108 -упр. 186</w:t>
            </w:r>
          </w:p>
        </w:tc>
        <w:tc>
          <w:tcPr>
            <w:tcW w:w="1417" w:type="dxa"/>
          </w:tcPr>
          <w:p w:rsidR="005767BD" w:rsidRPr="00DC6891" w:rsidRDefault="00B05148" w:rsidP="00B05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5767BD" w:rsidRPr="00A010AC" w:rsidTr="00D22EE4">
        <w:tc>
          <w:tcPr>
            <w:tcW w:w="817" w:type="dxa"/>
          </w:tcPr>
          <w:p w:rsidR="005767BD" w:rsidRPr="00A010AC" w:rsidRDefault="00B05148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5767B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5767BD" w:rsidRPr="00B05148" w:rsidRDefault="00B05148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D7">
              <w:rPr>
                <w:rFonts w:ascii="Times New Roman" w:eastAsia="Calibri" w:hAnsi="Times New Roman" w:cs="Times New Roman"/>
                <w:sz w:val="24"/>
                <w:szCs w:val="24"/>
              </w:rPr>
              <w:t>Число глаголов</w:t>
            </w:r>
          </w:p>
        </w:tc>
        <w:tc>
          <w:tcPr>
            <w:tcW w:w="2410" w:type="dxa"/>
          </w:tcPr>
          <w:p w:rsidR="005767BD" w:rsidRPr="00DC6891" w:rsidRDefault="005D3ED7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5D3ED7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https://znaika.ru/catalog/3-klass/russian/Izmenenie-glagolov-po-chislam.html</w:t>
              </w:r>
            </w:hyperlink>
          </w:p>
        </w:tc>
        <w:tc>
          <w:tcPr>
            <w:tcW w:w="1275" w:type="dxa"/>
          </w:tcPr>
          <w:p w:rsidR="005767BD" w:rsidRPr="00DC6891" w:rsidRDefault="005D3ED7" w:rsidP="005D3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 стр. 109 – упр. 189; упр. 190; прочитать правило</w:t>
            </w:r>
          </w:p>
        </w:tc>
        <w:tc>
          <w:tcPr>
            <w:tcW w:w="1418" w:type="dxa"/>
          </w:tcPr>
          <w:p w:rsidR="005767BD" w:rsidRPr="00DC6891" w:rsidRDefault="005D3ED7" w:rsidP="00706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109 – выучить правило, стр. 110 – упр. 191</w:t>
            </w:r>
          </w:p>
        </w:tc>
        <w:tc>
          <w:tcPr>
            <w:tcW w:w="1417" w:type="dxa"/>
          </w:tcPr>
          <w:p w:rsidR="005767BD" w:rsidRPr="00DC6891" w:rsidRDefault="00B05148" w:rsidP="00B05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5767BD" w:rsidRPr="00A010AC" w:rsidTr="00D22EE4">
        <w:tc>
          <w:tcPr>
            <w:tcW w:w="817" w:type="dxa"/>
          </w:tcPr>
          <w:p w:rsidR="005767BD" w:rsidRPr="00A010AC" w:rsidRDefault="00B05148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5767B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5767BD" w:rsidRPr="00B05148" w:rsidRDefault="00B05148" w:rsidP="00B05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D7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 глаголов по числам</w:t>
            </w:r>
          </w:p>
        </w:tc>
        <w:tc>
          <w:tcPr>
            <w:tcW w:w="2410" w:type="dxa"/>
          </w:tcPr>
          <w:p w:rsidR="005767BD" w:rsidRPr="00DC6891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767BD" w:rsidRPr="00DC6891" w:rsidRDefault="005D3ED7" w:rsidP="005D3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стр. 110 – упр. 192; упр. 193 </w:t>
            </w:r>
          </w:p>
        </w:tc>
        <w:tc>
          <w:tcPr>
            <w:tcW w:w="1418" w:type="dxa"/>
          </w:tcPr>
          <w:p w:rsidR="005767BD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767BD" w:rsidRPr="00DC6891" w:rsidRDefault="00B05148" w:rsidP="00B05148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D64CE" w:rsidRDefault="009D64CE">
      <w:bookmarkStart w:id="0" w:name="_GoBack"/>
      <w:bookmarkEnd w:id="0"/>
    </w:p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4B4"/>
    <w:rsid w:val="000654B4"/>
    <w:rsid w:val="000B6A94"/>
    <w:rsid w:val="005767BD"/>
    <w:rsid w:val="005D3ED7"/>
    <w:rsid w:val="00706000"/>
    <w:rsid w:val="00731AF5"/>
    <w:rsid w:val="009134A7"/>
    <w:rsid w:val="009D64CE"/>
    <w:rsid w:val="00B05148"/>
    <w:rsid w:val="00B4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767B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D3ED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767B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D3E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ika.ru/catalog/3-klass/russian/Izmenenie-glagolov-po-chislam.html" TargetMode="External"/><Relationship Id="rId5" Type="http://schemas.openxmlformats.org/officeDocument/2006/relationships/hyperlink" Target="https://resh.edu.ru/subject/lesson/6307/main/20122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2020-04-01T20:26:00Z</dcterms:created>
  <dcterms:modified xsi:type="dcterms:W3CDTF">2020-04-09T14:39:00Z</dcterms:modified>
</cp:coreProperties>
</file>